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AEE3" w14:textId="57830FED" w:rsidR="00D67D90" w:rsidRDefault="00FD4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ALLEGATO </w:t>
      </w:r>
      <w:r w:rsidR="00522DF3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E</w:t>
      </w:r>
      <w:r w:rsidR="00522DF3">
        <w:rPr>
          <w:rFonts w:ascii="Arial" w:hAnsi="Arial" w:cs="Arial"/>
          <w:b/>
          <w:sz w:val="24"/>
          <w:szCs w:val="24"/>
        </w:rPr>
        <w:t>”</w:t>
      </w:r>
    </w:p>
    <w:p w14:paraId="327429A9" w14:textId="77777777" w:rsidR="00D67D90" w:rsidRDefault="00D67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6F0127" w14:textId="77777777" w:rsidR="00D67D90" w:rsidRDefault="00D67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8DDAEA" w14:textId="77777777" w:rsidR="00D67D90" w:rsidRDefault="00D67D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9D38E6" w14:textId="77777777" w:rsidR="005D7DB4" w:rsidRPr="00446FC5" w:rsidRDefault="005D7DB4" w:rsidP="005D7DB4">
      <w:pPr>
        <w:suppressAutoHyphens/>
        <w:spacing w:after="160"/>
        <w:jc w:val="both"/>
        <w:rPr>
          <w:rFonts w:ascii="Arial" w:eastAsia="Times New Roman" w:hAnsi="Arial" w:cs="Arial"/>
          <w:b/>
          <w:lang w:eastAsia="zh-CN"/>
        </w:rPr>
      </w:pPr>
      <w:r w:rsidRPr="00446FC5">
        <w:rPr>
          <w:rFonts w:ascii="Arial" w:eastAsia="Times New Roman" w:hAnsi="Arial" w:cs="Arial"/>
          <w:b/>
          <w:lang w:eastAsia="zh-CN"/>
        </w:rPr>
        <w:t>PROCEDURA PUBBLICA DI SELEZIONE, PER TITOLI E COLLOQUIO, FINALIZZATA ALL’INDIVIDUAZIONE DI PERSONALE DOCENTE IN SERVIZIO PRESSO LE SCUOLE DELL’INFANZIA E PRIMARIE DEL SISTEMA NAZIONALE DI ISTRUZIONE E DI PERSONALE DIRIGENTE SCOLASTICO, DA UTILIZZARE PER LO SVOLGIMENTO DEI COMPITI DI TUTOR ORGANIZZATORE (POSIZIONE DI ESONERO TOTALE) AI SENSI DELL’ART. 11, COMMA 2 DEL DM 10 SETTEMBRE 2010 N. 249 E DELL’ART. 1 DEL DM 8 NOVEMBRE 2011 NELL’AMBITO DEL CORSO DI LAUREA MAGISTRALE A CICLO UNICO IN SCIENZE DELLA FORMAZIONE PRIMARIA (anno accademico 2026-27)</w:t>
      </w:r>
    </w:p>
    <w:p w14:paraId="769C96A9" w14:textId="77777777" w:rsidR="005D7DB4" w:rsidRPr="00446FC5" w:rsidRDefault="005D7DB4" w:rsidP="005D7DB4">
      <w:pPr>
        <w:suppressAutoHyphens/>
        <w:spacing w:after="160"/>
        <w:jc w:val="center"/>
        <w:rPr>
          <w:rFonts w:ascii="Arial" w:eastAsia="Times New Roman" w:hAnsi="Arial" w:cs="Arial"/>
          <w:b/>
          <w:lang w:eastAsia="zh-CN"/>
        </w:rPr>
      </w:pPr>
      <w:r w:rsidRPr="00446FC5">
        <w:rPr>
          <w:rFonts w:ascii="Arial" w:eastAsia="Times New Roman" w:hAnsi="Arial" w:cs="Arial"/>
          <w:b/>
          <w:lang w:eastAsia="zh-CN"/>
        </w:rPr>
        <w:t>e</w:t>
      </w:r>
    </w:p>
    <w:p w14:paraId="704CB9B1" w14:textId="77777777" w:rsidR="005D7DB4" w:rsidRPr="00446FC5" w:rsidRDefault="005D7DB4" w:rsidP="005D7DB4">
      <w:pPr>
        <w:suppressAutoHyphens/>
        <w:spacing w:after="160"/>
        <w:jc w:val="both"/>
        <w:rPr>
          <w:rFonts w:ascii="Arial" w:eastAsia="Times New Roman" w:hAnsi="Arial" w:cs="Arial"/>
          <w:b/>
          <w:lang w:eastAsia="zh-CN"/>
        </w:rPr>
      </w:pPr>
      <w:r w:rsidRPr="00446FC5">
        <w:rPr>
          <w:rFonts w:ascii="Arial" w:eastAsia="Times New Roman" w:hAnsi="Arial" w:cs="Arial"/>
          <w:b/>
          <w:lang w:eastAsia="zh-CN"/>
        </w:rPr>
        <w:t>PROCEDURA PUBBLICA DI SELEZIONE, PER TITOLI E COLLOQUIO, FINALIZZATA ALL’INDIVIDUAZIONE DI UNA GRADUATORIA A VALENZA ANNUALE, IN FUNZIONE DELL’EVENTUALE INDIVIDUAZIONE DI PERSONALE DOCENTE NELLA SCUOLA DELL’INFANZIA E NELLA SCUOLA PRIMARIA DA UTILIZZARE PER LO SVOLGIMENTO DEI COMPITI DI TUTOR COORDINATORE (POSIZIONE DI ESONERO PARZIALE) AI SENSI DELL’ART. 11, COMMA 2 DEL DM 10 SETTEMBRE 2010 N. 249 E DELL’ART. 1 DEL DM 8 NOVEMBRE 2011 NELL’AMBITO DEL CORSO DI LAUREA MAGISTRALE A CICLO UNICO IN SCIENZE DELLA FORMAZIONE PRIMARIA (anno accademico 2026-27)</w:t>
      </w:r>
    </w:p>
    <w:p w14:paraId="6714088A" w14:textId="77777777" w:rsidR="00D67D90" w:rsidRDefault="00D67D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98858E" w14:textId="77777777" w:rsidR="00D67D90" w:rsidRDefault="00D67D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484FE3" w14:textId="77777777" w:rsidR="00D67D90" w:rsidRDefault="00D67D90">
      <w:pPr>
        <w:pStyle w:val="PreformattatoHTML"/>
        <w:jc w:val="both"/>
        <w:rPr>
          <w:rFonts w:ascii="Arial" w:hAnsi="Arial" w:cs="Arial"/>
          <w:sz w:val="22"/>
          <w:szCs w:val="22"/>
          <w:u w:val="single"/>
        </w:rPr>
      </w:pPr>
    </w:p>
    <w:p w14:paraId="052D6CE5" w14:textId="77777777" w:rsidR="00D67D90" w:rsidRDefault="00FD4510">
      <w:pPr>
        <w:pStyle w:val="PreformattatoHTM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punto </w:t>
      </w:r>
      <w:r>
        <w:rPr>
          <w:rFonts w:ascii="Arial" w:hAnsi="Arial" w:cs="Arial"/>
          <w:b/>
          <w:bCs/>
          <w:sz w:val="22"/>
          <w:szCs w:val="22"/>
          <w:u w:val="single"/>
        </w:rPr>
        <w:t>b) (punti 2)</w:t>
      </w:r>
    </w:p>
    <w:p w14:paraId="3AB72DDC" w14:textId="77777777" w:rsidR="00D67D90" w:rsidRDefault="00FD4510">
      <w:pPr>
        <w:pStyle w:val="PreformattatoHTML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considerano soggetti accreditati quelli contenuti nell’apposito</w:t>
      </w:r>
      <w:r>
        <w:rPr>
          <w:rFonts w:ascii="Arial" w:hAnsi="Arial" w:cs="Arial"/>
          <w:sz w:val="22"/>
          <w:szCs w:val="22"/>
        </w:rPr>
        <w:br/>
        <w:t>elenco all’indirizzo:</w:t>
      </w:r>
    </w:p>
    <w:p w14:paraId="49CE6C4E" w14:textId="3B618179" w:rsidR="00B853BB" w:rsidRDefault="00D67B31">
      <w:pPr>
        <w:spacing w:after="0"/>
        <w:ind w:left="360"/>
        <w:rPr>
          <w:rFonts w:ascii="Arial" w:hAnsi="Arial" w:cs="Arial"/>
        </w:rPr>
      </w:pPr>
      <w:hyperlink r:id="rId9" w:history="1">
        <w:r w:rsidR="00B853BB" w:rsidRPr="00893017">
          <w:rPr>
            <w:rStyle w:val="Collegamentoipertestuale"/>
            <w:rFonts w:ascii="Arial" w:hAnsi="Arial" w:cs="Arial"/>
          </w:rPr>
          <w:t>https://www.mim.gov.it/web/guest/accreditamento-enti-e-qualificazione-associazioni</w:t>
        </w:r>
      </w:hyperlink>
      <w:r w:rsidR="00B853BB">
        <w:rPr>
          <w:rFonts w:ascii="Arial" w:hAnsi="Arial" w:cs="Arial"/>
        </w:rPr>
        <w:t xml:space="preserve"> </w:t>
      </w:r>
    </w:p>
    <w:p w14:paraId="31FFBF95" w14:textId="77777777" w:rsidR="00D67D90" w:rsidRDefault="00FD4510" w:rsidP="00B853BB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a Università e loro consorzi, Irre e </w:t>
      </w:r>
      <w:proofErr w:type="spellStart"/>
      <w:r>
        <w:rPr>
          <w:rFonts w:ascii="Arial" w:hAnsi="Arial" w:cs="Arial"/>
        </w:rPr>
        <w:t>Irrsae</w:t>
      </w:r>
      <w:proofErr w:type="spellEnd"/>
      <w:r>
        <w:rPr>
          <w:rFonts w:ascii="Arial" w:hAnsi="Arial" w:cs="Arial"/>
        </w:rPr>
        <w:t>, in accordo al DM 177/2000 art. 1 e Direttiva 90/2003</w:t>
      </w:r>
    </w:p>
    <w:p w14:paraId="3B65740C" w14:textId="77777777" w:rsidR="00D67D90" w:rsidRDefault="00D67D90">
      <w:pPr>
        <w:pStyle w:val="PreformattatoHTML"/>
        <w:ind w:left="720"/>
        <w:jc w:val="both"/>
        <w:rPr>
          <w:rFonts w:ascii="Arial" w:hAnsi="Arial" w:cs="Arial"/>
        </w:rPr>
      </w:pPr>
    </w:p>
    <w:p w14:paraId="3E21BDB0" w14:textId="77777777" w:rsidR="00D67D90" w:rsidRDefault="00D67D90">
      <w:pPr>
        <w:pStyle w:val="PreformattatoHTML"/>
        <w:ind w:left="720"/>
        <w:jc w:val="both"/>
        <w:rPr>
          <w:rFonts w:ascii="Arial" w:hAnsi="Arial" w:cs="Arial"/>
        </w:rPr>
      </w:pPr>
    </w:p>
    <w:p w14:paraId="2F76CDCC" w14:textId="7886EA14" w:rsidR="00D67D90" w:rsidRDefault="00FD4510">
      <w:pPr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punto </w:t>
      </w:r>
      <w:r>
        <w:rPr>
          <w:rFonts w:ascii="Arial" w:hAnsi="Arial" w:cs="Arial"/>
          <w:b/>
          <w:bCs/>
          <w:u w:val="single"/>
        </w:rPr>
        <w:t>e) (punti 6)</w:t>
      </w:r>
    </w:p>
    <w:p w14:paraId="7BC1E22C" w14:textId="4C33B07B" w:rsidR="00D67D90" w:rsidRDefault="00446FC5" w:rsidP="00446FC5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D4510">
        <w:rPr>
          <w:rFonts w:ascii="Arial" w:hAnsi="Arial" w:cs="Arial"/>
        </w:rPr>
        <w:t xml:space="preserve">engono considerati gli insegnamenti e/o i laboratori didattici svolti con regolare contratto presso i </w:t>
      </w:r>
      <w:proofErr w:type="spellStart"/>
      <w:r w:rsidR="00FD4510">
        <w:rPr>
          <w:rFonts w:ascii="Arial" w:hAnsi="Arial" w:cs="Arial"/>
        </w:rPr>
        <w:t>CdL</w:t>
      </w:r>
      <w:proofErr w:type="spellEnd"/>
      <w:r w:rsidR="00FD4510">
        <w:rPr>
          <w:rFonts w:ascii="Arial" w:hAnsi="Arial" w:cs="Arial"/>
        </w:rPr>
        <w:t xml:space="preserve"> in Scienze della Formazione Primaria o le SSIS;</w:t>
      </w:r>
    </w:p>
    <w:p w14:paraId="580EB4BC" w14:textId="77777777" w:rsidR="00D67D90" w:rsidRDefault="00D67D90">
      <w:pPr>
        <w:spacing w:after="0"/>
        <w:rPr>
          <w:rFonts w:ascii="Arial" w:hAnsi="Arial" w:cs="Arial"/>
        </w:rPr>
      </w:pPr>
    </w:p>
    <w:p w14:paraId="473868C9" w14:textId="77777777" w:rsidR="00D67D90" w:rsidRDefault="00D67D90">
      <w:pPr>
        <w:spacing w:after="0"/>
        <w:rPr>
          <w:rFonts w:ascii="Arial" w:hAnsi="Arial" w:cs="Arial"/>
        </w:rPr>
      </w:pPr>
    </w:p>
    <w:p w14:paraId="5A18D4B7" w14:textId="77777777" w:rsidR="00D67D90" w:rsidRDefault="00FD4510">
      <w:pPr>
        <w:pStyle w:val="PreformattatoHTM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punto </w:t>
      </w:r>
      <w:r>
        <w:rPr>
          <w:rFonts w:ascii="Arial" w:hAnsi="Arial" w:cs="Arial"/>
          <w:b/>
          <w:bCs/>
          <w:sz w:val="22"/>
          <w:szCs w:val="22"/>
          <w:u w:val="single"/>
        </w:rPr>
        <w:t>f)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(punti 3)</w:t>
      </w:r>
    </w:p>
    <w:p w14:paraId="05A54754" w14:textId="2BD0E720" w:rsidR="00D67D90" w:rsidRDefault="00FD4510" w:rsidP="00446FC5">
      <w:pPr>
        <w:pStyle w:val="PreformattatoHTML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intendono enti pubblici di ricerca quelli inclusi nell’elenco </w:t>
      </w:r>
      <w:r w:rsidR="00B34080">
        <w:rPr>
          <w:rFonts w:ascii="Arial" w:hAnsi="Arial" w:cs="Arial"/>
          <w:sz w:val="22"/>
          <w:szCs w:val="22"/>
        </w:rPr>
        <w:t xml:space="preserve">MIM </w:t>
      </w:r>
      <w:r>
        <w:rPr>
          <w:rFonts w:ascii="Arial" w:hAnsi="Arial" w:cs="Arial"/>
          <w:sz w:val="22"/>
          <w:szCs w:val="22"/>
        </w:rPr>
        <w:t xml:space="preserve">inclusi IRRE e  </w:t>
      </w:r>
      <w:r>
        <w:rPr>
          <w:rFonts w:ascii="Arial" w:hAnsi="Arial" w:cs="Arial"/>
          <w:sz w:val="22"/>
          <w:szCs w:val="22"/>
        </w:rPr>
        <w:br/>
        <w:t>IRRSAE, INDIRE/ANSAS</w:t>
      </w:r>
    </w:p>
    <w:p w14:paraId="22C56D29" w14:textId="37D426A5" w:rsidR="00B34080" w:rsidRPr="001C63EE" w:rsidRDefault="00B34080">
      <w:pPr>
        <w:pStyle w:val="PreformattatoHTML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B34080">
        <w:rPr>
          <w:rFonts w:ascii="Arial" w:hAnsi="Arial" w:cs="Arial"/>
          <w:sz w:val="22"/>
          <w:szCs w:val="22"/>
        </w:rPr>
        <w:t>https://www.mim.gov.it/web/guest/enti-pubblici-di-ricerca</w:t>
      </w:r>
      <w:r w:rsidR="00522DF3">
        <w:rPr>
          <w:rFonts w:ascii="Arial" w:hAnsi="Arial" w:cs="Arial"/>
          <w:sz w:val="22"/>
          <w:szCs w:val="22"/>
        </w:rPr>
        <w:t xml:space="preserve"> </w:t>
      </w:r>
    </w:p>
    <w:p w14:paraId="2A213718" w14:textId="77777777" w:rsidR="00D67D90" w:rsidRDefault="00D67D90">
      <w:pPr>
        <w:pStyle w:val="PreformattatoHTML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7D5F477E" w14:textId="77777777" w:rsidR="00736B43" w:rsidRDefault="00736B43">
      <w:pPr>
        <w:pStyle w:val="PreformattatoHTML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F62F853" w14:textId="106B8FB9" w:rsidR="00EC50A7" w:rsidRPr="00DC7977" w:rsidRDefault="00FD4510" w:rsidP="00DC7977">
      <w:pPr>
        <w:pStyle w:val="PreformattatoHTML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punto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g) (da punti 1 a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massimo punti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5)</w:t>
      </w:r>
    </w:p>
    <w:p w14:paraId="3E67A26E" w14:textId="15DB5C6F" w:rsidR="00446FC5" w:rsidRDefault="00EC50A7" w:rsidP="00446FC5">
      <w:pPr>
        <w:pStyle w:val="PreformattatoHTML"/>
        <w:tabs>
          <w:tab w:val="left" w:pos="72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considereranno:</w:t>
      </w:r>
    </w:p>
    <w:p w14:paraId="3EB5E413" w14:textId="71ABEAB3" w:rsidR="00D67D90" w:rsidRDefault="00FD4510" w:rsidP="00446FC5">
      <w:pPr>
        <w:pStyle w:val="PreformattatoHTML"/>
        <w:numPr>
          <w:ilvl w:val="0"/>
          <w:numId w:val="4"/>
        </w:numPr>
        <w:tabs>
          <w:tab w:val="left" w:pos="709"/>
          <w:tab w:val="left" w:pos="2130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Saggi</w:t>
      </w:r>
      <w:r w:rsidR="00EC50A7">
        <w:rPr>
          <w:rFonts w:ascii="Arial" w:hAnsi="Arial" w:cs="Arial"/>
          <w:sz w:val="22"/>
          <w:szCs w:val="22"/>
        </w:rPr>
        <w:t xml:space="preserve"> (compresi saggi brevi e contributi in atti di convegno)</w:t>
      </w:r>
      <w:r>
        <w:rPr>
          <w:rFonts w:ascii="Arial" w:hAnsi="Arial" w:cs="Arial"/>
          <w:sz w:val="22"/>
          <w:szCs w:val="22"/>
        </w:rPr>
        <w:t xml:space="preserve"> e volumi in edizioni con ISBN</w:t>
      </w:r>
    </w:p>
    <w:p w14:paraId="62FB8F48" w14:textId="77777777" w:rsidR="00D67D90" w:rsidRDefault="00FD4510" w:rsidP="00446FC5">
      <w:pPr>
        <w:pStyle w:val="PreformattatoHTML"/>
        <w:numPr>
          <w:ilvl w:val="0"/>
          <w:numId w:val="4"/>
        </w:numPr>
        <w:tabs>
          <w:tab w:val="left" w:pos="709"/>
          <w:tab w:val="left" w:pos="2130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Articoli in riviste con ISSN</w:t>
      </w:r>
    </w:p>
    <w:p w14:paraId="67B4A9F3" w14:textId="66F43F18" w:rsidR="00D67D90" w:rsidRDefault="00FD4510" w:rsidP="00446FC5">
      <w:pPr>
        <w:pStyle w:val="PreformattatoHTML"/>
        <w:numPr>
          <w:ilvl w:val="0"/>
          <w:numId w:val="4"/>
        </w:numPr>
        <w:tabs>
          <w:tab w:val="left" w:pos="709"/>
          <w:tab w:val="left" w:pos="2130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Saggi</w:t>
      </w:r>
      <w:r w:rsidR="00405097">
        <w:rPr>
          <w:rFonts w:ascii="Arial" w:hAnsi="Arial" w:cs="Arial"/>
          <w:sz w:val="22"/>
          <w:szCs w:val="22"/>
        </w:rPr>
        <w:t>, monografie</w:t>
      </w:r>
      <w:r>
        <w:rPr>
          <w:rFonts w:ascii="Arial" w:hAnsi="Arial" w:cs="Arial"/>
          <w:sz w:val="22"/>
          <w:szCs w:val="22"/>
        </w:rPr>
        <w:t xml:space="preserve"> e</w:t>
      </w:r>
      <w:r w:rsidR="00405097">
        <w:rPr>
          <w:rFonts w:ascii="Arial" w:hAnsi="Arial" w:cs="Arial"/>
          <w:sz w:val="22"/>
          <w:szCs w:val="22"/>
        </w:rPr>
        <w:t xml:space="preserve"> articoli in</w:t>
      </w:r>
      <w:r>
        <w:rPr>
          <w:rFonts w:ascii="Arial" w:hAnsi="Arial" w:cs="Arial"/>
          <w:sz w:val="22"/>
          <w:szCs w:val="22"/>
        </w:rPr>
        <w:t xml:space="preserve"> riviste a firma multipla: solo se esplicitamente riconoscibile l’apporto individuale del candidato.</w:t>
      </w:r>
    </w:p>
    <w:p w14:paraId="18E8C598" w14:textId="77777777" w:rsidR="00D67D90" w:rsidRDefault="00D67D90">
      <w:pPr>
        <w:pStyle w:val="PreformattatoHTML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34F1046D" w14:textId="44A263BB" w:rsidR="00D67D90" w:rsidRDefault="00FD4510">
      <w:pPr>
        <w:pStyle w:val="PreformattatoHTML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Punteggi attribuibili (alla pari pubblicazioni nazionali e internazionali):</w:t>
      </w:r>
    </w:p>
    <w:p w14:paraId="1D43A9E2" w14:textId="77777777" w:rsidR="00D67D90" w:rsidRDefault="00FD4510">
      <w:pPr>
        <w:pStyle w:val="PreformattatoHTML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Monografie con ISBN = 1</w:t>
      </w:r>
    </w:p>
    <w:p w14:paraId="47D9063D" w14:textId="77777777" w:rsidR="00D67D90" w:rsidRDefault="00FD4510">
      <w:pPr>
        <w:pStyle w:val="PreformattatoHTML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Saggi in volumi con ISBN = 0,50 oppure 0,25 </w:t>
      </w:r>
    </w:p>
    <w:p w14:paraId="6BD12268" w14:textId="77777777" w:rsidR="00D67D90" w:rsidRDefault="00FD4510">
      <w:pPr>
        <w:pStyle w:val="PreformattatoHTML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Articoli in riviste in fascia A = 0,50</w:t>
      </w:r>
    </w:p>
    <w:p w14:paraId="5121DE3A" w14:textId="77777777" w:rsidR="00D67D90" w:rsidRDefault="00FD4510">
      <w:pPr>
        <w:pStyle w:val="PreformattatoHTML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Articoli in riviste non in fascia A (purché con ISSN) = 0,25</w:t>
      </w:r>
    </w:p>
    <w:p w14:paraId="1B572705" w14:textId="77777777" w:rsidR="00D67D90" w:rsidRDefault="00FD4510">
      <w:pPr>
        <w:pStyle w:val="PreformattatoHTML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Laddove il punteggio totale risulti inferiore a 1, verrà comunque attribuito il punteggio minimo 1.</w:t>
      </w:r>
    </w:p>
    <w:p w14:paraId="7980BD62" w14:textId="2306D41E" w:rsidR="00D67D90" w:rsidRDefault="00FD4510" w:rsidP="00446FC5">
      <w:pPr>
        <w:pStyle w:val="PreformattatoHTML"/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quanto concerne </w:t>
      </w:r>
      <w:r w:rsidR="00E57E91"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>riviste on line, vengono prese in considerazione solo le pubblicazioni contenute in riviste con ISSN.</w:t>
      </w:r>
    </w:p>
    <w:p w14:paraId="5AEE5F3F" w14:textId="77777777" w:rsidR="00D67D90" w:rsidRDefault="00FD4510">
      <w:pPr>
        <w:pStyle w:val="PreformattatoHTML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Saranno prese in considerazione unicamente pubblicazioni allegate in forma integrale in PDF. </w:t>
      </w:r>
    </w:p>
    <w:p w14:paraId="05C8DD77" w14:textId="77777777" w:rsidR="00D67D90" w:rsidRDefault="00D67D90">
      <w:pPr>
        <w:pStyle w:val="PreformattatoHTML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701AF2EF" w14:textId="77777777" w:rsidR="00BA155F" w:rsidRDefault="00BA155F" w:rsidP="00B853BB">
      <w:pPr>
        <w:pStyle w:val="PreformattatoHTML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50BA5AD0" w14:textId="77777777" w:rsidR="00D67D90" w:rsidRDefault="00FD4510">
      <w:pPr>
        <w:pStyle w:val="PreformattatoHTML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punto </w:t>
      </w:r>
      <w:r>
        <w:rPr>
          <w:rFonts w:ascii="Arial" w:hAnsi="Arial" w:cs="Arial"/>
          <w:b/>
          <w:bCs/>
          <w:sz w:val="22"/>
          <w:szCs w:val="22"/>
          <w:u w:val="single"/>
        </w:rPr>
        <w:t>h)</w:t>
      </w:r>
      <w:r>
        <w:rPr>
          <w:rFonts w:ascii="Arial" w:hAnsi="Arial" w:cs="Arial"/>
          <w:b/>
          <w:sz w:val="22"/>
          <w:szCs w:val="22"/>
          <w:u w:val="single"/>
        </w:rPr>
        <w:t xml:space="preserve"> (punti 2)</w:t>
      </w:r>
    </w:p>
    <w:p w14:paraId="183AC50B" w14:textId="5FB57A90" w:rsidR="00D67D90" w:rsidRDefault="00FD4510" w:rsidP="00446FC5">
      <w:pPr>
        <w:pStyle w:val="PreformattatoHTML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considerano solo le sperimentazioni documentate ante </w:t>
      </w:r>
      <w:proofErr w:type="spellStart"/>
      <w:r>
        <w:rPr>
          <w:rFonts w:ascii="Arial" w:hAnsi="Arial" w:cs="Arial"/>
          <w:sz w:val="22"/>
          <w:szCs w:val="22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2000/01 </w:t>
      </w:r>
      <w:r w:rsidR="00446FC5">
        <w:rPr>
          <w:rFonts w:ascii="Arial" w:hAnsi="Arial" w:cs="Arial"/>
          <w:sz w:val="22"/>
          <w:szCs w:val="22"/>
        </w:rPr>
        <w:t>poiché</w:t>
      </w:r>
      <w:r>
        <w:rPr>
          <w:rFonts w:ascii="Arial" w:hAnsi="Arial" w:cs="Arial"/>
          <w:sz w:val="22"/>
          <w:szCs w:val="22"/>
        </w:rPr>
        <w:t xml:space="preserve"> gli</w:t>
      </w:r>
      <w:r>
        <w:rPr>
          <w:rFonts w:ascii="Arial" w:hAnsi="Arial" w:cs="Arial"/>
          <w:sz w:val="22"/>
          <w:szCs w:val="22"/>
        </w:rPr>
        <w:br/>
        <w:t>artt. 277 e 278 Dlgs 297/94 sono abrogati a partire da tale anno scolastico con il DPR 275/99.</w:t>
      </w:r>
    </w:p>
    <w:p w14:paraId="21A5E48E" w14:textId="77777777" w:rsidR="00D67D90" w:rsidRDefault="00D67D90">
      <w:pPr>
        <w:spacing w:after="0"/>
        <w:rPr>
          <w:rFonts w:ascii="Arial" w:hAnsi="Arial" w:cs="Arial"/>
        </w:rPr>
      </w:pPr>
    </w:p>
    <w:p w14:paraId="743DDFD8" w14:textId="77777777" w:rsidR="00D67D90" w:rsidRDefault="00FD4510">
      <w:pPr>
        <w:numPr>
          <w:ilvl w:val="0"/>
          <w:numId w:val="1"/>
        </w:num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u w:val="single"/>
        </w:rPr>
        <w:t xml:space="preserve">al punto </w:t>
      </w:r>
      <w:r>
        <w:rPr>
          <w:rFonts w:ascii="Arial" w:hAnsi="Arial" w:cs="Arial"/>
          <w:b/>
          <w:bCs/>
          <w:u w:val="single"/>
        </w:rPr>
        <w:t>j) (punti 3)</w:t>
      </w:r>
    </w:p>
    <w:p w14:paraId="04C14D85" w14:textId="1B205E6E" w:rsidR="00D67D90" w:rsidRDefault="00446FC5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D4510">
        <w:rPr>
          <w:rFonts w:ascii="Arial" w:hAnsi="Arial" w:cs="Arial"/>
        </w:rPr>
        <w:t>engono considerate:</w:t>
      </w:r>
    </w:p>
    <w:p w14:paraId="06C79819" w14:textId="77777777" w:rsidR="00D67D90" w:rsidRPr="00446FC5" w:rsidRDefault="00FD4510" w:rsidP="00446FC5">
      <w:pPr>
        <w:pStyle w:val="Paragrafoelenco"/>
        <w:numPr>
          <w:ilvl w:val="0"/>
          <w:numId w:val="5"/>
        </w:numPr>
        <w:tabs>
          <w:tab w:val="left" w:pos="720"/>
        </w:tabs>
        <w:spacing w:after="0"/>
        <w:ind w:left="993" w:hanging="284"/>
        <w:rPr>
          <w:rFonts w:ascii="Arial" w:hAnsi="Arial" w:cs="Arial"/>
        </w:rPr>
      </w:pPr>
      <w:r w:rsidRPr="00446FC5">
        <w:rPr>
          <w:rFonts w:ascii="Arial" w:hAnsi="Arial" w:cs="Arial"/>
        </w:rPr>
        <w:t>solo le attività di ricerca regolarmente certificate con contratti o incarichi formali in gruppi di ricerca universitari (preposti alla formazione degli insegnanti);</w:t>
      </w:r>
    </w:p>
    <w:p w14:paraId="3222B413" w14:textId="701FC666" w:rsidR="00D67D90" w:rsidRPr="00446FC5" w:rsidRDefault="00FD4510" w:rsidP="00446FC5">
      <w:pPr>
        <w:pStyle w:val="Paragrafoelenco"/>
        <w:numPr>
          <w:ilvl w:val="0"/>
          <w:numId w:val="5"/>
        </w:numPr>
        <w:tabs>
          <w:tab w:val="left" w:pos="720"/>
        </w:tabs>
        <w:spacing w:after="0"/>
        <w:ind w:left="993" w:hanging="284"/>
        <w:jc w:val="both"/>
        <w:rPr>
          <w:rFonts w:ascii="Arial" w:hAnsi="Arial" w:cs="Arial"/>
        </w:rPr>
      </w:pPr>
      <w:r w:rsidRPr="00446FC5">
        <w:rPr>
          <w:rFonts w:ascii="Arial" w:hAnsi="Arial" w:cs="Arial"/>
        </w:rPr>
        <w:t xml:space="preserve">solo e tutte le attività di insegnamento universitario, anche quelle svolte presso i Corsi Abilitanti Speciali </w:t>
      </w:r>
      <w:r w:rsidR="007E6BCC" w:rsidRPr="00446FC5">
        <w:rPr>
          <w:rFonts w:ascii="Arial" w:hAnsi="Arial" w:cs="Arial"/>
        </w:rPr>
        <w:t>per l’insegnamento e i Percorsi abilitanti di formazione iniziale degli insegnanti</w:t>
      </w:r>
      <w:r w:rsidR="00446FC5">
        <w:rPr>
          <w:rFonts w:ascii="Arial" w:hAnsi="Arial" w:cs="Arial"/>
        </w:rPr>
        <w:t>.</w:t>
      </w:r>
    </w:p>
    <w:p w14:paraId="78631132" w14:textId="77777777" w:rsidR="00D67D90" w:rsidRDefault="00D67D90">
      <w:pPr>
        <w:spacing w:after="0"/>
        <w:ind w:left="720"/>
        <w:rPr>
          <w:rFonts w:ascii="Arial" w:hAnsi="Arial" w:cs="Arial"/>
        </w:rPr>
      </w:pPr>
    </w:p>
    <w:p w14:paraId="0B979245" w14:textId="77777777" w:rsidR="00D67D90" w:rsidRDefault="00FD4510">
      <w:pPr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 punto </w:t>
      </w:r>
      <w:r w:rsidRPr="00472251">
        <w:rPr>
          <w:rFonts w:ascii="Arial" w:hAnsi="Arial" w:cs="Arial"/>
          <w:b/>
          <w:bCs/>
          <w:u w:val="single"/>
        </w:rPr>
        <w:t>l</w:t>
      </w:r>
      <w:r>
        <w:rPr>
          <w:rFonts w:ascii="Arial" w:hAnsi="Arial" w:cs="Arial"/>
          <w:b/>
          <w:bCs/>
          <w:u w:val="single"/>
        </w:rPr>
        <w:t>) (punti 6)</w:t>
      </w:r>
    </w:p>
    <w:p w14:paraId="50D31225" w14:textId="10CC151A" w:rsidR="00D67D90" w:rsidRDefault="00446FC5" w:rsidP="00446FC5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D4510">
        <w:rPr>
          <w:rFonts w:ascii="Arial" w:hAnsi="Arial" w:cs="Arial"/>
        </w:rPr>
        <w:t xml:space="preserve">engono considerate solamente le attività, opportunamente certificate, svolte all’interno di programmi </w:t>
      </w:r>
      <w:r w:rsidR="00E6578F">
        <w:rPr>
          <w:rFonts w:ascii="Arial" w:hAnsi="Arial" w:cs="Arial"/>
        </w:rPr>
        <w:t>UE</w:t>
      </w:r>
      <w:r w:rsidR="00FD4510">
        <w:rPr>
          <w:rFonts w:ascii="Arial" w:hAnsi="Arial" w:cs="Arial"/>
        </w:rPr>
        <w:t>.</w:t>
      </w:r>
    </w:p>
    <w:p w14:paraId="4C6BEE4E" w14:textId="77777777" w:rsidR="00D67D90" w:rsidRDefault="00D67D90">
      <w:pPr>
        <w:spacing w:after="0"/>
        <w:rPr>
          <w:rFonts w:ascii="Arial" w:hAnsi="Arial" w:cs="Arial"/>
        </w:rPr>
      </w:pPr>
    </w:p>
    <w:sectPr w:rsidR="00D67D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93E60"/>
    <w:multiLevelType w:val="multilevel"/>
    <w:tmpl w:val="21D93E60"/>
    <w:lvl w:ilvl="0">
      <w:numFmt w:val="bullet"/>
      <w:lvlText w:val="-"/>
      <w:lvlJc w:val="left"/>
      <w:pPr>
        <w:tabs>
          <w:tab w:val="left" w:pos="2130"/>
        </w:tabs>
        <w:ind w:left="213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left" w:pos="2850"/>
        </w:tabs>
        <w:ind w:left="2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570"/>
        </w:tabs>
        <w:ind w:left="35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4290"/>
        </w:tabs>
        <w:ind w:left="42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5010"/>
        </w:tabs>
        <w:ind w:left="5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730"/>
        </w:tabs>
        <w:ind w:left="57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6450"/>
        </w:tabs>
        <w:ind w:left="64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7170"/>
        </w:tabs>
        <w:ind w:left="7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890"/>
        </w:tabs>
        <w:ind w:left="789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74113A"/>
    <w:multiLevelType w:val="multilevel"/>
    <w:tmpl w:val="2574113A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401C92"/>
    <w:multiLevelType w:val="multilevel"/>
    <w:tmpl w:val="2D401C9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597"/>
    <w:multiLevelType w:val="hybridMultilevel"/>
    <w:tmpl w:val="DD606CAA"/>
    <w:lvl w:ilvl="0" w:tplc="0F6E653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AA314E"/>
    <w:multiLevelType w:val="hybridMultilevel"/>
    <w:tmpl w:val="9AC60E42"/>
    <w:lvl w:ilvl="0" w:tplc="0F6E65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427381">
    <w:abstractNumId w:val="1"/>
  </w:num>
  <w:num w:numId="2" w16cid:durableId="698431772">
    <w:abstractNumId w:val="2"/>
  </w:num>
  <w:num w:numId="3" w16cid:durableId="1340087636">
    <w:abstractNumId w:val="0"/>
  </w:num>
  <w:num w:numId="4" w16cid:durableId="1030691345">
    <w:abstractNumId w:val="3"/>
  </w:num>
  <w:num w:numId="5" w16cid:durableId="127406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85"/>
    <w:rsid w:val="00041AFD"/>
    <w:rsid w:val="00070694"/>
    <w:rsid w:val="00083F1E"/>
    <w:rsid w:val="000C5E08"/>
    <w:rsid w:val="000D5453"/>
    <w:rsid w:val="000D7991"/>
    <w:rsid w:val="00192071"/>
    <w:rsid w:val="001947AA"/>
    <w:rsid w:val="001A7452"/>
    <w:rsid w:val="001C63EE"/>
    <w:rsid w:val="001E6306"/>
    <w:rsid w:val="00252C53"/>
    <w:rsid w:val="00287522"/>
    <w:rsid w:val="002E02EB"/>
    <w:rsid w:val="003563B2"/>
    <w:rsid w:val="0039718E"/>
    <w:rsid w:val="003C0432"/>
    <w:rsid w:val="003C1192"/>
    <w:rsid w:val="003E0785"/>
    <w:rsid w:val="004035B3"/>
    <w:rsid w:val="00405097"/>
    <w:rsid w:val="00422252"/>
    <w:rsid w:val="00446FC5"/>
    <w:rsid w:val="00472251"/>
    <w:rsid w:val="004771FC"/>
    <w:rsid w:val="00495741"/>
    <w:rsid w:val="004B0B43"/>
    <w:rsid w:val="004B36CE"/>
    <w:rsid w:val="004D71C4"/>
    <w:rsid w:val="00522DF3"/>
    <w:rsid w:val="00546CA1"/>
    <w:rsid w:val="0059144A"/>
    <w:rsid w:val="005A76DF"/>
    <w:rsid w:val="005D7DB4"/>
    <w:rsid w:val="005F5A2D"/>
    <w:rsid w:val="00605AD3"/>
    <w:rsid w:val="00624A1F"/>
    <w:rsid w:val="00671799"/>
    <w:rsid w:val="00736B43"/>
    <w:rsid w:val="00775C1D"/>
    <w:rsid w:val="007E6BCC"/>
    <w:rsid w:val="00846DCB"/>
    <w:rsid w:val="00852C24"/>
    <w:rsid w:val="008531B8"/>
    <w:rsid w:val="00874E90"/>
    <w:rsid w:val="00895FB3"/>
    <w:rsid w:val="008B341F"/>
    <w:rsid w:val="009515B6"/>
    <w:rsid w:val="009B7B8C"/>
    <w:rsid w:val="009F2369"/>
    <w:rsid w:val="009F3672"/>
    <w:rsid w:val="00A11B53"/>
    <w:rsid w:val="00A5671F"/>
    <w:rsid w:val="00A62248"/>
    <w:rsid w:val="00A76CDE"/>
    <w:rsid w:val="00A92AEC"/>
    <w:rsid w:val="00AF027D"/>
    <w:rsid w:val="00B34080"/>
    <w:rsid w:val="00B36E97"/>
    <w:rsid w:val="00B3795F"/>
    <w:rsid w:val="00B575D1"/>
    <w:rsid w:val="00B853BB"/>
    <w:rsid w:val="00B8605F"/>
    <w:rsid w:val="00BA155F"/>
    <w:rsid w:val="00BA2865"/>
    <w:rsid w:val="00C26161"/>
    <w:rsid w:val="00C31727"/>
    <w:rsid w:val="00C327AB"/>
    <w:rsid w:val="00C95081"/>
    <w:rsid w:val="00CA4FD9"/>
    <w:rsid w:val="00CC5A7A"/>
    <w:rsid w:val="00CE1F51"/>
    <w:rsid w:val="00D6659E"/>
    <w:rsid w:val="00D67B31"/>
    <w:rsid w:val="00D67D90"/>
    <w:rsid w:val="00DC7977"/>
    <w:rsid w:val="00DE799C"/>
    <w:rsid w:val="00E058EA"/>
    <w:rsid w:val="00E57E91"/>
    <w:rsid w:val="00E6578F"/>
    <w:rsid w:val="00EB272E"/>
    <w:rsid w:val="00EB3F97"/>
    <w:rsid w:val="00EB4F00"/>
    <w:rsid w:val="00EC50A7"/>
    <w:rsid w:val="00F25AA2"/>
    <w:rsid w:val="00F54C79"/>
    <w:rsid w:val="00F61CF4"/>
    <w:rsid w:val="00F8213A"/>
    <w:rsid w:val="00F8723E"/>
    <w:rsid w:val="00F922A8"/>
    <w:rsid w:val="00FA1E3E"/>
    <w:rsid w:val="00FA4B54"/>
    <w:rsid w:val="00FA79AE"/>
    <w:rsid w:val="00FD4510"/>
    <w:rsid w:val="31D1694C"/>
    <w:rsid w:val="62D6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33D3"/>
  <w15:docId w15:val="{A39BCB78-0B4C-4B4C-8661-CF16B2CE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paragraph" w:styleId="PreformattatoHTML">
    <w:name w:val="HTML Preformatted"/>
    <w:basedOn w:val="Normale"/>
    <w:link w:val="PreformattatoHTMLCaratter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PreformattatoHTMLCarattere">
    <w:name w:val="Preformattato HTML Carattere"/>
    <w:basedOn w:val="Carpredefinitoparagrafo"/>
    <w:link w:val="PreformattatoHTML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rFonts w:ascii="Calibri" w:eastAsia="Calibri" w:hAnsi="Calibri" w:cs="Calibri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Calibri" w:eastAsia="Calibri" w:hAnsi="Calibri" w:cs="Calibri"/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3B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36E97"/>
    <w:pPr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im.gov.it/web/guest/accreditamento-enti-e-qualificazione-associazio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8" ma:contentTypeDescription="Create a new document." ma:contentTypeScope="" ma:versionID="08211ba577fa34439c23f406f600d6a7">
  <xsd:schema xmlns:xsd="http://www.w3.org/2001/XMLSchema" xmlns:xs="http://www.w3.org/2001/XMLSchema" xmlns:p="http://schemas.microsoft.com/office/2006/metadata/properties" xmlns:ns3="7d185f57-29bd-4df9-82bd-8990ae3c534a" xmlns:ns4="26e7d91d-3a8d-4c77-b48d-9494d9eb570f" targetNamespace="http://schemas.microsoft.com/office/2006/metadata/properties" ma:root="true" ma:fieldsID="f05fffc8e60a0a44e0a7ea706c04891f" ns3:_="" ns4:_="">
    <xsd:import namespace="7d185f57-29bd-4df9-82bd-8990ae3c534a"/>
    <xsd:import namespace="26e7d91d-3a8d-4c77-b48d-9494d9eb5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d91d-3a8d-4c77-b48d-9494d9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8B16C-8B90-4C27-841B-AA1D6B67D618}">
  <ds:schemaRefs>
    <ds:schemaRef ds:uri="http://schemas.microsoft.com/office/2006/metadata/properties"/>
    <ds:schemaRef ds:uri="http://schemas.microsoft.com/office/infopath/2007/PartnerControls"/>
    <ds:schemaRef ds:uri="7d185f57-29bd-4df9-82bd-8990ae3c534a"/>
  </ds:schemaRefs>
</ds:datastoreItem>
</file>

<file path=customXml/itemProps3.xml><?xml version="1.0" encoding="utf-8"?>
<ds:datastoreItem xmlns:ds="http://schemas.openxmlformats.org/officeDocument/2006/customXml" ds:itemID="{795CF318-8270-48CB-A7CB-77BB5E368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1A225-C95E-4F1B-8E31-21F30EE1C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26e7d91d-3a8d-4c77-b48d-9494d9eb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Gilda Bellicoso</cp:lastModifiedBy>
  <cp:revision>2</cp:revision>
  <dcterms:created xsi:type="dcterms:W3CDTF">2026-04-15T07:50:00Z</dcterms:created>
  <dcterms:modified xsi:type="dcterms:W3CDTF">2026-04-15T07:50:00Z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  <property fmtid="{D5CDD505-2E9C-101B-9397-08002B2CF9AE}" pid="3" name="ContentTypeId">
    <vt:lpwstr>0x0101000F2D67F4AE39E04DBD21F61A25AD704C</vt:lpwstr>
  </property>
</Properties>
</file>